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9899AF" w14:textId="69E026FA" w:rsidR="00593CE7" w:rsidRPr="004C148C" w:rsidRDefault="00593CE7">
      <w:pPr>
        <w:spacing w:after="0"/>
        <w:rPr>
          <w:color w:val="808080"/>
          <w:sz w:val="18"/>
          <w:lang w:val="en-GB"/>
        </w:rPr>
      </w:pPr>
    </w:p>
    <w:p w14:paraId="57442F5E" w14:textId="6DDA0E39" w:rsidR="00593CE7" w:rsidRPr="004C148C" w:rsidRDefault="00593CE7">
      <w:pPr>
        <w:spacing w:after="0"/>
        <w:rPr>
          <w:color w:val="808080"/>
          <w:sz w:val="18"/>
          <w:lang w:val="en-GB"/>
        </w:rPr>
      </w:pPr>
    </w:p>
    <w:p w14:paraId="6160A22E" w14:textId="77777777" w:rsidR="00593CE7" w:rsidRPr="004C148C" w:rsidRDefault="00593CE7">
      <w:pPr>
        <w:spacing w:after="0"/>
        <w:rPr>
          <w:color w:val="808080"/>
          <w:sz w:val="18"/>
          <w:lang w:val="en-GB"/>
        </w:rPr>
      </w:pPr>
    </w:p>
    <w:p w14:paraId="3B4CA9FD" w14:textId="18F77F6D" w:rsidR="00593CE7" w:rsidRPr="004C148C" w:rsidRDefault="00C636A8">
      <w:pPr>
        <w:pStyle w:val="P68B1DB1-Normal1"/>
        <w:shd w:val="clear" w:color="auto" w:fill="8EAADB" w:themeFill="accent1" w:themeFillTint="99"/>
        <w:spacing w:after="0" w:line="240" w:lineRule="auto"/>
        <w:ind w:left="1416" w:right="-791" w:hanging="1416"/>
        <w:rPr>
          <w:color w:val="808080"/>
          <w:sz w:val="20"/>
          <w:lang w:val="en-GB"/>
        </w:rPr>
      </w:pPr>
      <w:r w:rsidRPr="004C148C">
        <w:rPr>
          <w:lang w:val="en-GB"/>
        </w:rPr>
        <w:t>INFORMATION DOCUMENT. PREVENTING COVID. CEU-PROTECTED SPACE</w:t>
      </w:r>
    </w:p>
    <w:p w14:paraId="07221978" w14:textId="77777777" w:rsidR="00593CE7" w:rsidRPr="004C148C" w:rsidRDefault="00593CE7">
      <w:pPr>
        <w:spacing w:after="0" w:line="240" w:lineRule="auto"/>
        <w:ind w:left="1416" w:right="-791"/>
        <w:rPr>
          <w:color w:val="808080"/>
          <w:sz w:val="18"/>
          <w:lang w:val="en-GB"/>
        </w:rPr>
      </w:pPr>
    </w:p>
    <w:p w14:paraId="78AA566E" w14:textId="665F3A0F" w:rsidR="00593CE7" w:rsidRPr="004C148C" w:rsidRDefault="00C636A8">
      <w:pPr>
        <w:spacing w:before="240" w:after="0" w:line="240" w:lineRule="auto"/>
        <w:jc w:val="both"/>
        <w:rPr>
          <w:lang w:val="en-GB"/>
        </w:rPr>
      </w:pPr>
      <w:r w:rsidRPr="004C148C">
        <w:rPr>
          <w:lang w:val="en-GB"/>
        </w:rPr>
        <w:t xml:space="preserve">With regard to the special occupational risks involved in the health emergency situation caused by COVID-19, in order to prevent infections in the Centre, and in </w:t>
      </w:r>
      <w:r w:rsidR="004C148C" w:rsidRPr="004C148C">
        <w:rPr>
          <w:lang w:val="en-GB"/>
        </w:rPr>
        <w:t>fulfilment</w:t>
      </w:r>
      <w:r w:rsidRPr="004C148C">
        <w:rPr>
          <w:lang w:val="en-GB"/>
        </w:rPr>
        <w:t xml:space="preserve"> </w:t>
      </w:r>
      <w:r w:rsidR="004C148C" w:rsidRPr="004C148C">
        <w:rPr>
          <w:lang w:val="en-GB"/>
        </w:rPr>
        <w:t xml:space="preserve">of </w:t>
      </w:r>
      <w:r w:rsidRPr="004C148C">
        <w:rPr>
          <w:lang w:val="en-GB"/>
        </w:rPr>
        <w:t>your duty to cooperate, you must comply with the following instructions:</w:t>
      </w:r>
    </w:p>
    <w:p w14:paraId="4DDD1437" w14:textId="77777777" w:rsidR="00593CE7" w:rsidRPr="004C148C" w:rsidRDefault="00C636A8">
      <w:pPr>
        <w:pStyle w:val="Prrafodelista"/>
        <w:numPr>
          <w:ilvl w:val="0"/>
          <w:numId w:val="6"/>
        </w:numPr>
        <w:spacing w:before="240" w:after="0" w:line="240" w:lineRule="auto"/>
        <w:jc w:val="both"/>
        <w:rPr>
          <w:lang w:val="en-GB"/>
        </w:rPr>
      </w:pPr>
      <w:r w:rsidRPr="004C148C">
        <w:rPr>
          <w:lang w:val="en-GB"/>
        </w:rPr>
        <w:t>Before be</w:t>
      </w:r>
      <w:r w:rsidRPr="004C148C">
        <w:rPr>
          <w:lang w:val="en-GB"/>
        </w:rPr>
        <w:t>ginning your stay, you must provide results from the SARS CoV2 test.</w:t>
      </w:r>
    </w:p>
    <w:p w14:paraId="7CB8D299" w14:textId="77777777" w:rsidR="00593CE7" w:rsidRPr="004C148C" w:rsidRDefault="00C636A8">
      <w:pPr>
        <w:pStyle w:val="Prrafodelista"/>
        <w:numPr>
          <w:ilvl w:val="0"/>
          <w:numId w:val="6"/>
        </w:numPr>
        <w:spacing w:before="240" w:after="0" w:line="240" w:lineRule="auto"/>
        <w:jc w:val="both"/>
        <w:rPr>
          <w:lang w:val="en-GB"/>
        </w:rPr>
      </w:pPr>
      <w:r w:rsidRPr="004C148C">
        <w:rPr>
          <w:lang w:val="en-GB"/>
        </w:rPr>
        <w:t>Report any circumstances that must be taken into account in relation to risk factors or that may make you particularly vulnerable to COVID-19 to the Centre's Prevention Service.</w:t>
      </w:r>
    </w:p>
    <w:p w14:paraId="6CAD8E09" w14:textId="27B4C6A4" w:rsidR="00593CE7" w:rsidRPr="004C148C" w:rsidRDefault="00C636A8">
      <w:pPr>
        <w:pStyle w:val="Prrafodelista"/>
        <w:numPr>
          <w:ilvl w:val="0"/>
          <w:numId w:val="6"/>
        </w:numPr>
        <w:spacing w:before="240" w:after="0" w:line="240" w:lineRule="auto"/>
        <w:jc w:val="both"/>
        <w:rPr>
          <w:lang w:val="en-GB"/>
        </w:rPr>
      </w:pPr>
      <w:r w:rsidRPr="004C148C">
        <w:rPr>
          <w:lang w:val="en-GB"/>
        </w:rPr>
        <w:t>Should yo</w:t>
      </w:r>
      <w:r w:rsidRPr="004C148C">
        <w:rPr>
          <w:lang w:val="en-GB"/>
        </w:rPr>
        <w:t>u develop symptoms compatible with COVID-19 infection during your stay at the Centre, you must:</w:t>
      </w:r>
    </w:p>
    <w:p w14:paraId="62A411EE" w14:textId="0813F54C" w:rsidR="00593CE7" w:rsidRPr="004C148C" w:rsidRDefault="00C636A8">
      <w:pPr>
        <w:pStyle w:val="P68B1DB1-Prrafodelista2"/>
        <w:numPr>
          <w:ilvl w:val="0"/>
          <w:numId w:val="8"/>
        </w:numPr>
        <w:spacing w:after="0" w:line="240" w:lineRule="auto"/>
        <w:rPr>
          <w:lang w:val="en-GB"/>
        </w:rPr>
      </w:pPr>
      <w:r w:rsidRPr="004C148C">
        <w:rPr>
          <w:b/>
          <w:u w:val="single"/>
          <w:lang w:val="en-GB"/>
        </w:rPr>
        <w:t>go</w:t>
      </w:r>
      <w:r w:rsidRPr="004C148C">
        <w:rPr>
          <w:lang w:val="en-GB"/>
        </w:rPr>
        <w:t xml:space="preserve"> </w:t>
      </w:r>
      <w:r w:rsidR="004C148C">
        <w:rPr>
          <w:lang w:val="en-GB"/>
        </w:rPr>
        <w:t>for</w:t>
      </w:r>
      <w:r w:rsidRPr="004C148C">
        <w:rPr>
          <w:lang w:val="en-GB"/>
        </w:rPr>
        <w:t xml:space="preserve"> health</w:t>
      </w:r>
      <w:r w:rsidR="004C148C">
        <w:rPr>
          <w:lang w:val="en-GB"/>
        </w:rPr>
        <w:t xml:space="preserve"> care</w:t>
      </w:r>
      <w:r w:rsidRPr="004C148C">
        <w:rPr>
          <w:lang w:val="en-GB"/>
        </w:rPr>
        <w:t xml:space="preserve"> services</w:t>
      </w:r>
    </w:p>
    <w:p w14:paraId="4B50BD4A" w14:textId="5883AF23" w:rsidR="00593CE7" w:rsidRPr="004C148C" w:rsidRDefault="004A6F80">
      <w:pPr>
        <w:pStyle w:val="P68B1DB1-Prrafodelista2"/>
        <w:numPr>
          <w:ilvl w:val="0"/>
          <w:numId w:val="8"/>
        </w:numPr>
        <w:spacing w:after="0" w:line="240" w:lineRule="auto"/>
        <w:rPr>
          <w:lang w:val="en-GB"/>
        </w:rPr>
      </w:pPr>
      <w:r w:rsidRPr="004C148C">
        <w:rPr>
          <w:lang w:val="en-GB"/>
        </w:rPr>
        <w:t>Should</w:t>
      </w:r>
      <w:r w:rsidR="00C636A8" w:rsidRPr="004C148C">
        <w:rPr>
          <w:lang w:val="en-GB"/>
        </w:rPr>
        <w:t xml:space="preserve"> you have </w:t>
      </w:r>
      <w:r w:rsidRPr="004C148C">
        <w:rPr>
          <w:lang w:val="en-GB"/>
        </w:rPr>
        <w:t>symptoms</w:t>
      </w:r>
      <w:r w:rsidR="00C636A8" w:rsidRPr="004C148C">
        <w:rPr>
          <w:lang w:val="en-GB"/>
        </w:rPr>
        <w:t xml:space="preserve">, </w:t>
      </w:r>
      <w:r w:rsidR="00C636A8" w:rsidRPr="004C148C">
        <w:rPr>
          <w:b/>
          <w:u w:val="single"/>
          <w:lang w:val="en-GB"/>
        </w:rPr>
        <w:t>you are not allowed to move freely through the centres</w:t>
      </w:r>
      <w:r w:rsidR="00C636A8" w:rsidRPr="004C148C">
        <w:rPr>
          <w:lang w:val="en-GB"/>
        </w:rPr>
        <w:t xml:space="preserve">. You must </w:t>
      </w:r>
      <w:r w:rsidR="00C636A8" w:rsidRPr="004C148C">
        <w:rPr>
          <w:b/>
          <w:u w:val="single"/>
          <w:lang w:val="en-GB"/>
        </w:rPr>
        <w:t>go immediately</w:t>
      </w:r>
      <w:r w:rsidR="00C636A8" w:rsidRPr="004C148C">
        <w:rPr>
          <w:lang w:val="en-GB"/>
        </w:rPr>
        <w:t xml:space="preserve"> to the Infirmary Service and fol</w:t>
      </w:r>
      <w:r w:rsidR="00C636A8" w:rsidRPr="004C148C">
        <w:rPr>
          <w:lang w:val="en-GB"/>
        </w:rPr>
        <w:t>low whatever instructions are given to you there.</w:t>
      </w:r>
    </w:p>
    <w:p w14:paraId="737A93F3" w14:textId="4EC9F4A8" w:rsidR="00593CE7" w:rsidRPr="004C148C" w:rsidRDefault="00C636A8">
      <w:pPr>
        <w:pStyle w:val="P68B1DB1-Prrafodelista3"/>
        <w:numPr>
          <w:ilvl w:val="0"/>
          <w:numId w:val="8"/>
        </w:numPr>
        <w:spacing w:after="0" w:line="240" w:lineRule="auto"/>
        <w:rPr>
          <w:lang w:val="en-GB"/>
        </w:rPr>
      </w:pPr>
      <w:r w:rsidRPr="004C148C">
        <w:rPr>
          <w:lang w:val="en-GB"/>
        </w:rPr>
        <w:t>Should the centre not have an Infirmary Service, you must go immediately to a health</w:t>
      </w:r>
      <w:r w:rsidR="004C148C">
        <w:rPr>
          <w:lang w:val="en-GB"/>
        </w:rPr>
        <w:t xml:space="preserve"> care</w:t>
      </w:r>
      <w:r w:rsidRPr="004C148C">
        <w:rPr>
          <w:lang w:val="en-GB"/>
        </w:rPr>
        <w:t xml:space="preserve"> centre or private physician a</w:t>
      </w:r>
      <w:r w:rsidR="004C148C">
        <w:rPr>
          <w:lang w:val="en-GB"/>
        </w:rPr>
        <w:t>nd inform the academic secretary’s office</w:t>
      </w:r>
      <w:r w:rsidRPr="004C148C">
        <w:rPr>
          <w:lang w:val="en-GB"/>
        </w:rPr>
        <w:t xml:space="preserve"> via e</w:t>
      </w:r>
      <w:r w:rsidR="004C148C">
        <w:rPr>
          <w:lang w:val="en-GB"/>
        </w:rPr>
        <w:t>-</w:t>
      </w:r>
      <w:r w:rsidRPr="004C148C">
        <w:rPr>
          <w:lang w:val="en-GB"/>
        </w:rPr>
        <w:t>mail</w:t>
      </w:r>
    </w:p>
    <w:p w14:paraId="276DFAA0" w14:textId="5E2F68A3" w:rsidR="00593CE7" w:rsidRPr="004C148C" w:rsidRDefault="00C636A8">
      <w:pPr>
        <w:pStyle w:val="P68B1DB1-Prrafodelista3"/>
        <w:numPr>
          <w:ilvl w:val="0"/>
          <w:numId w:val="8"/>
        </w:numPr>
        <w:spacing w:after="0" w:line="240" w:lineRule="auto"/>
        <w:jc w:val="both"/>
        <w:rPr>
          <w:lang w:val="en-GB"/>
        </w:rPr>
      </w:pPr>
      <w:r w:rsidRPr="004C148C">
        <w:rPr>
          <w:lang w:val="en-GB"/>
        </w:rPr>
        <w:t>actively monitor your own health status (by takin</w:t>
      </w:r>
      <w:r w:rsidRPr="004C148C">
        <w:rPr>
          <w:lang w:val="en-GB"/>
        </w:rPr>
        <w:t>g your temperature twice daily (in the morning and the late evening) and any other indication</w:t>
      </w:r>
      <w:r w:rsidR="004C148C">
        <w:rPr>
          <w:lang w:val="en-GB"/>
        </w:rPr>
        <w:t>s</w:t>
      </w:r>
      <w:r w:rsidRPr="004C148C">
        <w:rPr>
          <w:lang w:val="en-GB"/>
        </w:rPr>
        <w:t>, sign</w:t>
      </w:r>
      <w:r w:rsidR="004C148C">
        <w:rPr>
          <w:lang w:val="en-GB"/>
        </w:rPr>
        <w:t>s or symptoms</w:t>
      </w:r>
      <w:r w:rsidRPr="004C148C">
        <w:rPr>
          <w:lang w:val="en-GB"/>
        </w:rPr>
        <w:t>) and quarantine for 14 days</w:t>
      </w:r>
    </w:p>
    <w:p w14:paraId="41348479" w14:textId="6513D254" w:rsidR="00593CE7" w:rsidRPr="004C148C" w:rsidRDefault="00C636A8">
      <w:pPr>
        <w:pStyle w:val="P68B1DB1-Prrafodelista3"/>
        <w:numPr>
          <w:ilvl w:val="0"/>
          <w:numId w:val="8"/>
        </w:numPr>
        <w:spacing w:after="0" w:line="240" w:lineRule="auto"/>
        <w:jc w:val="both"/>
        <w:rPr>
          <w:lang w:val="en-GB"/>
        </w:rPr>
      </w:pPr>
      <w:r w:rsidRPr="004C148C">
        <w:rPr>
          <w:lang w:val="en-GB"/>
        </w:rPr>
        <w:t>inform (with the due restrictions set out by the GDPR) the people cohabitating with you</w:t>
      </w:r>
    </w:p>
    <w:p w14:paraId="16CAE037" w14:textId="6C1AF2E1" w:rsidR="00593CE7" w:rsidRPr="004C148C" w:rsidRDefault="00C636A8">
      <w:pPr>
        <w:pStyle w:val="P68B1DB1-Prrafodelista3"/>
        <w:numPr>
          <w:ilvl w:val="0"/>
          <w:numId w:val="8"/>
        </w:numPr>
        <w:spacing w:after="0" w:line="240" w:lineRule="auto"/>
        <w:jc w:val="both"/>
        <w:rPr>
          <w:lang w:val="en-GB"/>
        </w:rPr>
      </w:pPr>
      <w:r w:rsidRPr="004C148C">
        <w:rPr>
          <w:lang w:val="en-GB"/>
        </w:rPr>
        <w:t>scrupulously maintain all mea</w:t>
      </w:r>
      <w:r w:rsidRPr="004C148C">
        <w:rPr>
          <w:lang w:val="en-GB"/>
        </w:rPr>
        <w:t>sures for preventing the spread and</w:t>
      </w:r>
      <w:r w:rsidR="004A6F80">
        <w:rPr>
          <w:lang w:val="en-GB"/>
        </w:rPr>
        <w:t xml:space="preserve"> infection in all circumstances</w:t>
      </w:r>
    </w:p>
    <w:p w14:paraId="000851AF" w14:textId="27FD2332" w:rsidR="00593CE7" w:rsidRPr="004C148C" w:rsidRDefault="00C636A8">
      <w:pPr>
        <w:pStyle w:val="P68B1DB1-Prrafodelista3"/>
        <w:numPr>
          <w:ilvl w:val="0"/>
          <w:numId w:val="8"/>
        </w:numPr>
        <w:spacing w:after="0" w:line="240" w:lineRule="auto"/>
        <w:jc w:val="both"/>
        <w:rPr>
          <w:lang w:val="en-GB"/>
        </w:rPr>
      </w:pPr>
      <w:r w:rsidRPr="004C148C">
        <w:rPr>
          <w:b/>
          <w:u w:val="single"/>
          <w:lang w:val="en-GB"/>
        </w:rPr>
        <w:t>REPORT the diagnosis to the infirmary service</w:t>
      </w:r>
      <w:r w:rsidR="004C148C">
        <w:rPr>
          <w:lang w:val="en-GB"/>
        </w:rPr>
        <w:t xml:space="preserve"> or academic secretary’s office</w:t>
      </w:r>
      <w:r w:rsidRPr="004C148C">
        <w:rPr>
          <w:lang w:val="en-GB"/>
        </w:rPr>
        <w:t>, as appropriate</w:t>
      </w:r>
    </w:p>
    <w:p w14:paraId="029F5378" w14:textId="2B88EC10" w:rsidR="00593CE7" w:rsidRPr="004C148C" w:rsidRDefault="00C636A8">
      <w:pPr>
        <w:pStyle w:val="P68B1DB1-Prrafodelista3"/>
        <w:numPr>
          <w:ilvl w:val="0"/>
          <w:numId w:val="8"/>
        </w:numPr>
        <w:spacing w:after="0" w:line="240" w:lineRule="auto"/>
        <w:jc w:val="both"/>
        <w:rPr>
          <w:lang w:val="en-GB"/>
        </w:rPr>
      </w:pPr>
      <w:r w:rsidRPr="004C148C">
        <w:rPr>
          <w:b/>
          <w:lang w:val="en-GB"/>
        </w:rPr>
        <w:t>in all cases, report to the</w:t>
      </w:r>
      <w:r w:rsidRPr="004C148C">
        <w:rPr>
          <w:lang w:val="en-GB"/>
        </w:rPr>
        <w:t xml:space="preserve"> address </w:t>
      </w:r>
      <w:hyperlink r:id="rId7" w:history="1">
        <w:r w:rsidRPr="004C148C">
          <w:rPr>
            <w:rStyle w:val="Hipervnculo"/>
            <w:lang w:val="en-GB"/>
          </w:rPr>
          <w:t>oficinacovidem</w:t>
        </w:r>
        <w:r w:rsidRPr="004C148C">
          <w:rPr>
            <w:rStyle w:val="Hipervnculo"/>
            <w:lang w:val="en-GB"/>
          </w:rPr>
          <w:t>pleados@ceu.es</w:t>
        </w:r>
      </w:hyperlink>
    </w:p>
    <w:p w14:paraId="25E09635" w14:textId="0956C174" w:rsidR="00593CE7" w:rsidRPr="004C148C" w:rsidRDefault="00C636A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eastAsia="Times New Roman"/>
          <w:lang w:val="en-GB"/>
        </w:rPr>
      </w:pPr>
      <w:r w:rsidRPr="004C148C">
        <w:rPr>
          <w:lang w:val="en-GB"/>
        </w:rPr>
        <w:t>If you have had contact with an individual who has been diagnosed or has symptoms compatible with COVID-19 infection, you must report it immediately to the e</w:t>
      </w:r>
      <w:r w:rsidR="00E177FD">
        <w:rPr>
          <w:lang w:val="en-GB"/>
        </w:rPr>
        <w:t>-</w:t>
      </w:r>
      <w:r w:rsidRPr="004C148C">
        <w:rPr>
          <w:lang w:val="en-GB"/>
        </w:rPr>
        <w:t xml:space="preserve">mail address </w:t>
      </w:r>
      <w:hyperlink r:id="rId8" w:history="1">
        <w:r w:rsidRPr="004C148C">
          <w:rPr>
            <w:rStyle w:val="Hipervnculo"/>
            <w:lang w:val="en-GB"/>
          </w:rPr>
          <w:t>oficinacovidempleados@ceu.es</w:t>
        </w:r>
      </w:hyperlink>
      <w:r w:rsidRPr="004C148C">
        <w:rPr>
          <w:lang w:val="en-GB"/>
        </w:rPr>
        <w:t xml:space="preserve"> </w:t>
      </w:r>
    </w:p>
    <w:p w14:paraId="626D77B8" w14:textId="77777777" w:rsidR="00593CE7" w:rsidRPr="004C148C" w:rsidRDefault="00593CE7">
      <w:pPr>
        <w:spacing w:after="0" w:line="240" w:lineRule="auto"/>
        <w:rPr>
          <w:lang w:val="en-GB"/>
        </w:rPr>
      </w:pPr>
    </w:p>
    <w:p w14:paraId="5B43B931" w14:textId="2BA2C2CB" w:rsidR="00593CE7" w:rsidRPr="004C148C" w:rsidRDefault="00C636A8">
      <w:pPr>
        <w:spacing w:after="0" w:line="240" w:lineRule="auto"/>
        <w:ind w:left="2832"/>
        <w:rPr>
          <w:lang w:val="en-GB"/>
        </w:rPr>
      </w:pPr>
      <w:r w:rsidRPr="004C148C">
        <w:rPr>
          <w:lang w:val="en-GB"/>
        </w:rPr>
        <w:t>In __________________ on ______</w:t>
      </w:r>
      <w:proofErr w:type="gramStart"/>
      <w:r w:rsidRPr="004C148C">
        <w:rPr>
          <w:lang w:val="en-GB"/>
        </w:rPr>
        <w:t>_</w:t>
      </w:r>
      <w:r w:rsidRPr="004C148C">
        <w:rPr>
          <w:lang w:val="en-GB"/>
        </w:rPr>
        <w:t xml:space="preserve">  </w:t>
      </w:r>
      <w:r w:rsidRPr="004C148C">
        <w:rPr>
          <w:lang w:val="en-GB"/>
        </w:rPr>
        <w:t>_</w:t>
      </w:r>
      <w:proofErr w:type="gramEnd"/>
      <w:r w:rsidRPr="004C148C">
        <w:rPr>
          <w:lang w:val="en-GB"/>
        </w:rPr>
        <w:t xml:space="preserve">_______  </w:t>
      </w:r>
      <w:r w:rsidRPr="004C148C">
        <w:rPr>
          <w:lang w:val="en-GB"/>
        </w:rPr>
        <w:t>2020</w:t>
      </w:r>
    </w:p>
    <w:p w14:paraId="226DD1A1" w14:textId="259D49A8" w:rsidR="00593CE7" w:rsidRPr="004C148C" w:rsidRDefault="00C636A8">
      <w:pPr>
        <w:spacing w:after="0" w:line="240" w:lineRule="auto"/>
        <w:rPr>
          <w:lang w:val="en-GB"/>
        </w:rPr>
      </w:pPr>
      <w:r w:rsidRPr="004C148C">
        <w:rPr>
          <w:lang w:val="en-GB"/>
        </w:rPr>
        <w:t>Read and accepted</w:t>
      </w:r>
    </w:p>
    <w:p w14:paraId="32E8F3D8" w14:textId="77777777" w:rsidR="00593CE7" w:rsidRPr="004C148C" w:rsidRDefault="00593CE7">
      <w:pPr>
        <w:spacing w:after="0" w:line="240" w:lineRule="auto"/>
        <w:rPr>
          <w:lang w:val="en-GB"/>
        </w:rPr>
      </w:pPr>
    </w:p>
    <w:p w14:paraId="62B6BEF5" w14:textId="77777777" w:rsidR="00593CE7" w:rsidRPr="004C148C" w:rsidRDefault="00593CE7">
      <w:pPr>
        <w:spacing w:after="0" w:line="240" w:lineRule="auto"/>
        <w:rPr>
          <w:lang w:val="en-GB"/>
        </w:rPr>
      </w:pPr>
    </w:p>
    <w:p w14:paraId="07BC9236" w14:textId="77777777" w:rsidR="00593CE7" w:rsidRPr="004C148C" w:rsidRDefault="00593CE7">
      <w:pPr>
        <w:spacing w:after="0" w:line="240" w:lineRule="auto"/>
        <w:rPr>
          <w:lang w:val="en-GB"/>
        </w:rPr>
      </w:pPr>
    </w:p>
    <w:p w14:paraId="3F5C999E" w14:textId="77777777" w:rsidR="00593CE7" w:rsidRPr="004C148C" w:rsidRDefault="00593CE7">
      <w:pPr>
        <w:spacing w:after="0" w:line="240" w:lineRule="auto"/>
        <w:rPr>
          <w:lang w:val="en-GB"/>
        </w:rPr>
      </w:pPr>
    </w:p>
    <w:p w14:paraId="25EEAEC4" w14:textId="77777777" w:rsidR="00593CE7" w:rsidRPr="004C148C" w:rsidRDefault="00593CE7">
      <w:pPr>
        <w:spacing w:after="0" w:line="240" w:lineRule="auto"/>
        <w:rPr>
          <w:lang w:val="en-GB"/>
        </w:rPr>
      </w:pPr>
    </w:p>
    <w:p w14:paraId="0D2B1C85" w14:textId="77777777" w:rsidR="00593CE7" w:rsidRPr="004C148C" w:rsidRDefault="00593CE7">
      <w:pPr>
        <w:spacing w:after="0" w:line="240" w:lineRule="auto"/>
        <w:rPr>
          <w:lang w:val="en-GB"/>
        </w:rPr>
      </w:pPr>
    </w:p>
    <w:p w14:paraId="5FF6AB72" w14:textId="77777777" w:rsidR="00324266" w:rsidRDefault="00C636A8" w:rsidP="00324266">
      <w:pPr>
        <w:spacing w:after="0" w:line="240" w:lineRule="auto"/>
        <w:rPr>
          <w:lang w:val="en-GB"/>
        </w:rPr>
      </w:pPr>
      <w:r w:rsidRPr="004C148C">
        <w:rPr>
          <w:lang w:val="en-GB"/>
        </w:rPr>
        <w:t xml:space="preserve">Signed </w:t>
      </w:r>
    </w:p>
    <w:p w14:paraId="5676D5B3" w14:textId="151C2BDB" w:rsidR="00593CE7" w:rsidRPr="004C148C" w:rsidRDefault="00C636A8" w:rsidP="00324266">
      <w:pPr>
        <w:spacing w:after="0" w:line="240" w:lineRule="auto"/>
        <w:rPr>
          <w:lang w:val="en-GB"/>
        </w:rPr>
      </w:pPr>
      <w:bookmarkStart w:id="0" w:name="_GoBack"/>
      <w:bookmarkEnd w:id="0"/>
      <w:r w:rsidRPr="004C148C">
        <w:rPr>
          <w:lang w:val="en-GB"/>
        </w:rPr>
        <w:t>Name and surnames: _________________________________________________________________</w:t>
      </w:r>
    </w:p>
    <w:p w14:paraId="3A813542" w14:textId="09E4FF1E" w:rsidR="00593CE7" w:rsidRPr="004C148C" w:rsidRDefault="00593CE7">
      <w:pPr>
        <w:spacing w:after="0" w:line="240" w:lineRule="auto"/>
        <w:ind w:right="-312"/>
        <w:rPr>
          <w:lang w:val="en-GB"/>
        </w:rPr>
      </w:pPr>
    </w:p>
    <w:p w14:paraId="0AF77186" w14:textId="77777777" w:rsidR="00593CE7" w:rsidRPr="004C148C" w:rsidRDefault="00C636A8">
      <w:pPr>
        <w:pStyle w:val="P68B1DB1-Normal4"/>
        <w:spacing w:after="0" w:line="240" w:lineRule="auto"/>
        <w:rPr>
          <w:lang w:val="en-GB"/>
        </w:rPr>
      </w:pPr>
      <w:bookmarkStart w:id="1" w:name="_Hlk46845980"/>
      <w:r w:rsidRPr="004C148C">
        <w:rPr>
          <w:lang w:val="en-GB"/>
        </w:rPr>
        <w:t>The original signed document must be forwarded to:</w:t>
      </w:r>
    </w:p>
    <w:p w14:paraId="51CAE7D0" w14:textId="77777777" w:rsidR="00593CE7" w:rsidRPr="004C148C" w:rsidRDefault="00C636A8">
      <w:pPr>
        <w:pStyle w:val="P68B1DB1-Normal4"/>
        <w:spacing w:after="0" w:line="240" w:lineRule="auto"/>
        <w:ind w:left="708"/>
        <w:rPr>
          <w:lang w:val="en-GB"/>
        </w:rPr>
      </w:pPr>
      <w:r w:rsidRPr="004C148C">
        <w:rPr>
          <w:lang w:val="en-GB"/>
        </w:rPr>
        <w:t>Departm</w:t>
      </w:r>
      <w:r w:rsidRPr="004C148C">
        <w:rPr>
          <w:lang w:val="en-GB"/>
        </w:rPr>
        <w:t>ent of Health, Safety and Occupational Welfare Promotion</w:t>
      </w:r>
    </w:p>
    <w:p w14:paraId="702BF100" w14:textId="77777777" w:rsidR="00593CE7" w:rsidRPr="004C148C" w:rsidRDefault="00C636A8">
      <w:pPr>
        <w:pStyle w:val="P68B1DB1-Normal4"/>
        <w:spacing w:after="0" w:line="240" w:lineRule="auto"/>
        <w:ind w:left="708"/>
        <w:rPr>
          <w:lang w:val="en-GB"/>
        </w:rPr>
      </w:pPr>
      <w:r w:rsidRPr="004C148C">
        <w:rPr>
          <w:lang w:val="en-GB"/>
        </w:rPr>
        <w:t>Corporate Personnel Management</w:t>
      </w:r>
    </w:p>
    <w:p w14:paraId="60C9700E" w14:textId="77777777" w:rsidR="00593CE7" w:rsidRPr="004C148C" w:rsidRDefault="00C636A8">
      <w:pPr>
        <w:pStyle w:val="P68B1DB1-Normal4"/>
        <w:spacing w:after="0" w:line="240" w:lineRule="auto"/>
        <w:ind w:left="708"/>
        <w:rPr>
          <w:lang w:val="en-GB"/>
        </w:rPr>
      </w:pPr>
      <w:r w:rsidRPr="004C148C">
        <w:rPr>
          <w:lang w:val="en-GB"/>
        </w:rPr>
        <w:t>CEU San Pablo University Foundation</w:t>
      </w:r>
    </w:p>
    <w:p w14:paraId="311BE915" w14:textId="49F1C699" w:rsidR="00593CE7" w:rsidRPr="004C148C" w:rsidRDefault="00C636A8">
      <w:pPr>
        <w:pStyle w:val="P68B1DB1-Normal4"/>
        <w:spacing w:after="0" w:line="240" w:lineRule="auto"/>
        <w:ind w:left="708"/>
        <w:rPr>
          <w:lang w:val="en-GB"/>
        </w:rPr>
      </w:pPr>
      <w:r w:rsidRPr="004C148C">
        <w:rPr>
          <w:lang w:val="en-GB"/>
        </w:rPr>
        <w:lastRenderedPageBreak/>
        <w:t>Escuela Politécnica Superior – Despacho 2.1.1. Urbanización Montepríncipe. 28925 Alcorcón. Madrid</w:t>
      </w:r>
      <w:bookmarkEnd w:id="1"/>
    </w:p>
    <w:p w14:paraId="3050520A" w14:textId="77777777" w:rsidR="004C148C" w:rsidRPr="004C148C" w:rsidRDefault="004C148C">
      <w:pPr>
        <w:pStyle w:val="P68B1DB1-Normal4"/>
        <w:spacing w:after="0" w:line="240" w:lineRule="auto"/>
        <w:ind w:left="708"/>
        <w:rPr>
          <w:lang w:val="en-GB"/>
        </w:rPr>
      </w:pPr>
    </w:p>
    <w:sectPr w:rsidR="004C148C" w:rsidRPr="004C148C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0CA7D6" w14:textId="77777777" w:rsidR="00C636A8" w:rsidRDefault="00C636A8">
      <w:pPr>
        <w:spacing w:after="0" w:line="240" w:lineRule="auto"/>
      </w:pPr>
      <w:r>
        <w:separator/>
      </w:r>
    </w:p>
  </w:endnote>
  <w:endnote w:type="continuationSeparator" w:id="0">
    <w:p w14:paraId="6FC1819A" w14:textId="77777777" w:rsidR="00C636A8" w:rsidRDefault="00C63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E9CCF2" w14:textId="77777777" w:rsidR="00C636A8" w:rsidRDefault="00C636A8">
      <w:pPr>
        <w:spacing w:after="0" w:line="240" w:lineRule="auto"/>
      </w:pPr>
      <w:r>
        <w:separator/>
      </w:r>
    </w:p>
  </w:footnote>
  <w:footnote w:type="continuationSeparator" w:id="0">
    <w:p w14:paraId="573E91B6" w14:textId="77777777" w:rsidR="00C636A8" w:rsidRDefault="00C63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68C519" w14:textId="55340595" w:rsidR="00593CE7" w:rsidRDefault="00C636A8">
    <w:pPr>
      <w:pStyle w:val="P68B1DB1-Encabezado5"/>
    </w:pPr>
    <w:r>
      <w:rPr>
        <w:noProof/>
      </w:rPr>
      <w:drawing>
        <wp:anchor distT="95250" distB="95250" distL="47625" distR="47625" simplePos="0" relativeHeight="251659264" behindDoc="0" locked="0" layoutInCell="1" allowOverlap="1" wp14:anchorId="4A7DEF99" wp14:editId="5C5DA9B4">
          <wp:simplePos x="0" y="0"/>
          <wp:positionH relativeFrom="margin">
            <wp:posOffset>0</wp:posOffset>
          </wp:positionH>
          <wp:positionV relativeFrom="paragraph">
            <wp:posOffset>94615</wp:posOffset>
          </wp:positionV>
          <wp:extent cx="1028700" cy="390525"/>
          <wp:effectExtent l="0" t="0" r="0" b="9525"/>
          <wp:wrapNone/>
          <wp:docPr id="15" name="Imagen 15" descr="http://www.ceu.es/img/logo_ceu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ttp://www.ceu.es/img/logo_ceu_01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E113C4" w14:textId="77777777" w:rsidR="00593CE7" w:rsidRDefault="00593CE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4783A"/>
    <w:multiLevelType w:val="hybridMultilevel"/>
    <w:tmpl w:val="14B48E7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6147D"/>
    <w:multiLevelType w:val="hybridMultilevel"/>
    <w:tmpl w:val="44DC343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DB235F"/>
    <w:multiLevelType w:val="hybridMultilevel"/>
    <w:tmpl w:val="594AF6B4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2555855"/>
    <w:multiLevelType w:val="hybridMultilevel"/>
    <w:tmpl w:val="0BEE224E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3996129"/>
    <w:multiLevelType w:val="hybridMultilevel"/>
    <w:tmpl w:val="57CC9B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1A5F7B"/>
    <w:multiLevelType w:val="hybridMultilevel"/>
    <w:tmpl w:val="64B4B3B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A07D49"/>
    <w:multiLevelType w:val="hybridMultilevel"/>
    <w:tmpl w:val="6660F02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5D7"/>
    <w:rsid w:val="00071DA1"/>
    <w:rsid w:val="000838E3"/>
    <w:rsid w:val="000A67D1"/>
    <w:rsid w:val="000F2426"/>
    <w:rsid w:val="000F40D0"/>
    <w:rsid w:val="00137B85"/>
    <w:rsid w:val="002269AE"/>
    <w:rsid w:val="0023774E"/>
    <w:rsid w:val="003115D7"/>
    <w:rsid w:val="00324266"/>
    <w:rsid w:val="003F20BC"/>
    <w:rsid w:val="00436773"/>
    <w:rsid w:val="00465C85"/>
    <w:rsid w:val="00492AA9"/>
    <w:rsid w:val="004A6F80"/>
    <w:rsid w:val="004A7D92"/>
    <w:rsid w:val="004C148C"/>
    <w:rsid w:val="004E2493"/>
    <w:rsid w:val="004F5DBB"/>
    <w:rsid w:val="005618D1"/>
    <w:rsid w:val="0056360C"/>
    <w:rsid w:val="00593CE7"/>
    <w:rsid w:val="006F79DC"/>
    <w:rsid w:val="007F3244"/>
    <w:rsid w:val="009B4258"/>
    <w:rsid w:val="009C66CD"/>
    <w:rsid w:val="009F6201"/>
    <w:rsid w:val="00AB40DE"/>
    <w:rsid w:val="00AD1ECF"/>
    <w:rsid w:val="00C03289"/>
    <w:rsid w:val="00C636A8"/>
    <w:rsid w:val="00D40880"/>
    <w:rsid w:val="00DB3F0B"/>
    <w:rsid w:val="00DE2B24"/>
    <w:rsid w:val="00E177FD"/>
    <w:rsid w:val="00E6351B"/>
    <w:rsid w:val="00EA2F0E"/>
    <w:rsid w:val="00F01B7E"/>
    <w:rsid w:val="00F10FF1"/>
    <w:rsid w:val="00F3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02068"/>
  <w15:chartTrackingRefBased/>
  <w15:docId w15:val="{9152532C-881A-459C-A72A-3B9562ED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242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B4258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B4258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B4258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4258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4258"/>
    <w:rPr>
      <w:b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4258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4258"/>
    <w:rPr>
      <w:rFonts w:ascii="Segoe UI" w:hAnsi="Segoe UI" w:cs="Segoe UI"/>
      <w:sz w:val="18"/>
    </w:rPr>
  </w:style>
  <w:style w:type="character" w:styleId="Hipervnculo">
    <w:name w:val="Hyperlink"/>
    <w:basedOn w:val="Fuentedeprrafopredeter"/>
    <w:uiPriority w:val="99"/>
    <w:unhideWhenUsed/>
    <w:rsid w:val="007F3244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F324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F3244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D1E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1ECF"/>
  </w:style>
  <w:style w:type="paragraph" w:styleId="Piedepgina">
    <w:name w:val="footer"/>
    <w:basedOn w:val="Normal"/>
    <w:link w:val="PiedepginaCar"/>
    <w:uiPriority w:val="99"/>
    <w:unhideWhenUsed/>
    <w:rsid w:val="00AD1E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1ECF"/>
  </w:style>
  <w:style w:type="paragraph" w:customStyle="1" w:styleId="P68B1DB1-Normal1">
    <w:name w:val="P68B1DB1-Normal1"/>
    <w:basedOn w:val="Normal"/>
    <w:rPr>
      <w:b/>
      <w:sz w:val="24"/>
    </w:rPr>
  </w:style>
  <w:style w:type="paragraph" w:customStyle="1" w:styleId="P68B1DB1-Prrafodelista2">
    <w:name w:val="P68B1DB1-Prrafodelista2"/>
    <w:basedOn w:val="Prrafodelista"/>
    <w:rPr>
      <w:rFonts w:eastAsia="Times New Roman"/>
    </w:rPr>
  </w:style>
  <w:style w:type="paragraph" w:customStyle="1" w:styleId="P68B1DB1-Prrafodelista3">
    <w:name w:val="P68B1DB1-Prrafodelista3"/>
    <w:basedOn w:val="Prrafodelista"/>
    <w:rPr>
      <w:rFonts w:eastAsia="Times New Roman"/>
      <w:color w:val="000000" w:themeColor="text1"/>
    </w:rPr>
  </w:style>
  <w:style w:type="paragraph" w:customStyle="1" w:styleId="P68B1DB1-Normal4">
    <w:name w:val="P68B1DB1-Normal4"/>
    <w:basedOn w:val="Normal"/>
    <w:rPr>
      <w:color w:val="808080"/>
      <w:sz w:val="18"/>
    </w:rPr>
  </w:style>
  <w:style w:type="paragraph" w:customStyle="1" w:styleId="P68B1DB1-Encabezado5">
    <w:name w:val="P68B1DB1-Encabezado5"/>
    <w:basedOn w:val="Encabezado"/>
    <w:rPr>
      <w:rFonts w:ascii="Arial" w:hAnsi="Arial" w:cs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4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icinacovidempleados@ceu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icinacovidempleados@ceu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ceu.es/img/logo_ceu_0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SAGARDOY ABOGADOS S.L.</Company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Alonso de Armiño Rodríguez</dc:creator>
  <cp:keywords/>
  <dc:description/>
  <cp:lastModifiedBy>Usuario</cp:lastModifiedBy>
  <cp:revision>2</cp:revision>
  <dcterms:created xsi:type="dcterms:W3CDTF">2020-09-02T16:07:00Z</dcterms:created>
  <dcterms:modified xsi:type="dcterms:W3CDTF">2020-09-02T16:07:00Z</dcterms:modified>
</cp:coreProperties>
</file>